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868"/>
      </w:tblGrid>
      <w:tr w:rsidR="00D21DE5" w:rsidRPr="00D21DE5" w:rsidTr="00D21DE5">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8644"/>
              <w:gridCol w:w="3731"/>
            </w:tblGrid>
            <w:tr w:rsidR="00D21DE5" w:rsidRPr="00D21DE5">
              <w:trPr>
                <w:tblCellSpacing w:w="15" w:type="dxa"/>
              </w:trPr>
              <w:tc>
                <w:tcPr>
                  <w:tcW w:w="0" w:type="auto"/>
                  <w:vAlign w:val="center"/>
                  <w:hideMark/>
                </w:tcPr>
                <w:p w:rsidR="00D21DE5" w:rsidRPr="00D21DE5" w:rsidRDefault="00D21DE5" w:rsidP="00D21DE5">
                  <w:pPr>
                    <w:spacing w:after="0" w:line="240" w:lineRule="auto"/>
                    <w:rPr>
                      <w:rFonts w:ascii="Arial" w:eastAsia="Times New Roman" w:hAnsi="Arial" w:cs="Arial"/>
                      <w:b/>
                      <w:bCs/>
                      <w:color w:val="0000FF"/>
                      <w:sz w:val="16"/>
                      <w:szCs w:val="16"/>
                      <w:bdr w:val="none" w:sz="0" w:space="0" w:color="auto" w:frame="1"/>
                      <w:lang w:val="en-US" w:eastAsia="es-CL"/>
                    </w:rPr>
                  </w:pPr>
                  <w:bookmarkStart w:id="0" w:name="_GoBack"/>
                  <w:bookmarkEnd w:id="0"/>
                  <w:r w:rsidRPr="00D21DE5">
                    <w:rPr>
                      <w:rFonts w:ascii="Arial" w:eastAsia="Times New Roman" w:hAnsi="Arial" w:cs="Arial"/>
                      <w:b/>
                      <w:bCs/>
                      <w:color w:val="0000FF"/>
                      <w:sz w:val="16"/>
                      <w:szCs w:val="16"/>
                      <w:bdr w:val="none" w:sz="0" w:space="0" w:color="auto" w:frame="1"/>
                      <w:lang w:val="en-US" w:eastAsia="es-CL"/>
                    </w:rPr>
                    <w:t xml:space="preserve">Farming Center Details for </w:t>
                  </w:r>
                  <w:r w:rsidR="00FF34D0">
                    <w:rPr>
                      <w:rFonts w:ascii="Arial" w:eastAsia="Times New Roman" w:hAnsi="Arial" w:cs="Arial"/>
                      <w:b/>
                      <w:bCs/>
                      <w:color w:val="0000FF"/>
                      <w:sz w:val="16"/>
                      <w:szCs w:val="16"/>
                      <w:bdr w:val="none" w:sz="0" w:space="0" w:color="auto" w:frame="1"/>
                      <w:lang w:val="en-US" w:eastAsia="es-CL"/>
                    </w:rPr>
                    <w:t>Catalina</w:t>
                  </w:r>
                </w:p>
                <w:p w:rsidR="00D21DE5" w:rsidRDefault="00D21DE5" w:rsidP="00D21DE5">
                  <w:pPr>
                    <w:spacing w:after="0" w:line="240" w:lineRule="auto"/>
                    <w:rPr>
                      <w:rFonts w:ascii="Verdana" w:eastAsia="Times New Roman" w:hAnsi="Verdana" w:cs="Times New Roman"/>
                      <w:sz w:val="17"/>
                      <w:szCs w:val="17"/>
                      <w:lang w:val="en-US" w:eastAsia="es-CL"/>
                    </w:rPr>
                  </w:pPr>
                </w:p>
                <w:tbl>
                  <w:tblPr>
                    <w:tblW w:w="8580" w:type="dxa"/>
                    <w:tblCellSpacing w:w="75" w:type="dxa"/>
                    <w:tblCellMar>
                      <w:left w:w="0" w:type="dxa"/>
                      <w:right w:w="0" w:type="dxa"/>
                    </w:tblCellMar>
                    <w:tblLook w:val="04A0" w:firstRow="1" w:lastRow="0" w:firstColumn="1" w:lastColumn="0" w:noHBand="0" w:noVBand="1"/>
                  </w:tblPr>
                  <w:tblGrid>
                    <w:gridCol w:w="8580"/>
                  </w:tblGrid>
                  <w:tr w:rsidR="00D21DE5" w:rsidRPr="00D21DE5" w:rsidTr="00981031">
                    <w:trPr>
                      <w:tblCellSpacing w:w="75" w:type="dxa"/>
                    </w:trPr>
                    <w:tc>
                      <w:tcPr>
                        <w:tcW w:w="0" w:type="auto"/>
                        <w:vAlign w:val="center"/>
                        <w:hideMark/>
                      </w:tcPr>
                      <w:p w:rsidR="00D21DE5" w:rsidRPr="00D21DE5" w:rsidRDefault="00D21DE5" w:rsidP="00981031">
                        <w:pPr>
                          <w:spacing w:after="0" w:line="240" w:lineRule="auto"/>
                          <w:rPr>
                            <w:rFonts w:ascii="Verdana" w:eastAsia="Times New Roman" w:hAnsi="Verdana" w:cs="Times New Roman"/>
                            <w:sz w:val="17"/>
                            <w:szCs w:val="17"/>
                            <w:lang w:eastAsia="es-CL"/>
                          </w:rPr>
                        </w:pPr>
                        <w:r w:rsidRPr="00D21DE5">
                          <w:rPr>
                            <w:rFonts w:ascii="Arial" w:eastAsia="Times New Roman" w:hAnsi="Arial" w:cs="Arial"/>
                            <w:b/>
                            <w:bCs/>
                            <w:color w:val="0000FF"/>
                            <w:sz w:val="16"/>
                            <w:szCs w:val="16"/>
                            <w:bdr w:val="none" w:sz="0" w:space="0" w:color="auto" w:frame="1"/>
                            <w:lang w:eastAsia="es-CL"/>
                          </w:rPr>
                          <w:t xml:space="preserve">1.- </w:t>
                        </w:r>
                        <w:proofErr w:type="spellStart"/>
                        <w:r w:rsidRPr="00D21DE5">
                          <w:rPr>
                            <w:rFonts w:ascii="Arial" w:eastAsia="Times New Roman" w:hAnsi="Arial" w:cs="Arial"/>
                            <w:b/>
                            <w:bCs/>
                            <w:color w:val="0000FF"/>
                            <w:sz w:val="16"/>
                            <w:szCs w:val="16"/>
                            <w:bdr w:val="none" w:sz="0" w:space="0" w:color="auto" w:frame="1"/>
                            <w:lang w:eastAsia="es-CL"/>
                          </w:rPr>
                          <w:t>Farming</w:t>
                        </w:r>
                        <w:proofErr w:type="spellEnd"/>
                        <w:r w:rsidRPr="00D21DE5">
                          <w:rPr>
                            <w:rFonts w:ascii="Arial" w:eastAsia="Times New Roman" w:hAnsi="Arial" w:cs="Arial"/>
                            <w:b/>
                            <w:bCs/>
                            <w:color w:val="0000FF"/>
                            <w:sz w:val="16"/>
                            <w:szCs w:val="16"/>
                            <w:bdr w:val="none" w:sz="0" w:space="0" w:color="auto" w:frame="1"/>
                            <w:lang w:eastAsia="es-CL"/>
                          </w:rPr>
                          <w:t xml:space="preserve"> </w:t>
                        </w:r>
                        <w:proofErr w:type="spellStart"/>
                        <w:r w:rsidRPr="00D21DE5">
                          <w:rPr>
                            <w:rFonts w:ascii="Arial" w:eastAsia="Times New Roman" w:hAnsi="Arial" w:cs="Arial"/>
                            <w:b/>
                            <w:bCs/>
                            <w:color w:val="0000FF"/>
                            <w:sz w:val="16"/>
                            <w:szCs w:val="16"/>
                            <w:bdr w:val="none" w:sz="0" w:space="0" w:color="auto" w:frame="1"/>
                            <w:lang w:eastAsia="es-CL"/>
                          </w:rPr>
                          <w:t>Site</w:t>
                        </w:r>
                        <w:proofErr w:type="spellEnd"/>
                      </w:p>
                    </w:tc>
                  </w:tr>
                  <w:tr w:rsidR="00D21DE5" w:rsidRPr="0089566C" w:rsidTr="00981031">
                    <w:trPr>
                      <w:tblCellSpacing w:w="75" w:type="dxa"/>
                    </w:trPr>
                    <w:tc>
                      <w:tcPr>
                        <w:tcW w:w="0" w:type="auto"/>
                        <w:hideMark/>
                      </w:tcPr>
                      <w:p w:rsidR="00D21DE5" w:rsidRPr="00FF34D0" w:rsidRDefault="00FF34D0" w:rsidP="00981031">
                        <w:pPr>
                          <w:spacing w:after="0" w:line="240" w:lineRule="auto"/>
                          <w:rPr>
                            <w:rFonts w:ascii="Verdana" w:eastAsia="Times New Roman" w:hAnsi="Verdana" w:cs="Times New Roman"/>
                            <w:sz w:val="17"/>
                            <w:szCs w:val="17"/>
                            <w:lang w:val="en-US" w:eastAsia="es-CL"/>
                          </w:rPr>
                        </w:pPr>
                        <w:r w:rsidRPr="00FF34D0">
                          <w:rPr>
                            <w:rFonts w:ascii="Arial" w:hAnsi="Arial" w:cs="Arial"/>
                            <w:b/>
                            <w:bCs/>
                            <w:color w:val="0000FF"/>
                            <w:sz w:val="16"/>
                            <w:szCs w:val="16"/>
                            <w:shd w:val="clear" w:color="auto" w:fill="FFFFFF"/>
                            <w:lang w:val="en-US"/>
                          </w:rPr>
                          <w:t xml:space="preserve">Catalina Growing Center started it operations in the year 2002 and the present cycle started on September 2014. It is located at Puerto Cisnes production area, specifically placed at Magdalena </w:t>
                        </w:r>
                        <w:proofErr w:type="gramStart"/>
                        <w:r w:rsidRPr="00FF34D0">
                          <w:rPr>
                            <w:rFonts w:ascii="Arial" w:hAnsi="Arial" w:cs="Arial"/>
                            <w:b/>
                            <w:bCs/>
                            <w:color w:val="0000FF"/>
                            <w:sz w:val="16"/>
                            <w:szCs w:val="16"/>
                            <w:shd w:val="clear" w:color="auto" w:fill="FFFFFF"/>
                            <w:lang w:val="en-US"/>
                          </w:rPr>
                          <w:t>Island .</w:t>
                        </w:r>
                        <w:proofErr w:type="gramEnd"/>
                        <w:r w:rsidRPr="00FF34D0">
                          <w:rPr>
                            <w:rFonts w:ascii="Arial" w:hAnsi="Arial" w:cs="Arial"/>
                            <w:b/>
                            <w:bCs/>
                            <w:color w:val="0000FF"/>
                            <w:sz w:val="16"/>
                            <w:szCs w:val="16"/>
                            <w:shd w:val="clear" w:color="auto" w:fill="FFFFFF"/>
                            <w:lang w:val="en-US"/>
                          </w:rPr>
                          <w:t xml:space="preserve"> For this present cycle the specie cultivated is Salmo </w:t>
                        </w:r>
                        <w:proofErr w:type="spellStart"/>
                        <w:r w:rsidRPr="00FF34D0">
                          <w:rPr>
                            <w:rFonts w:ascii="Arial" w:hAnsi="Arial" w:cs="Arial"/>
                            <w:b/>
                            <w:bCs/>
                            <w:color w:val="0000FF"/>
                            <w:sz w:val="16"/>
                            <w:szCs w:val="16"/>
                            <w:shd w:val="clear" w:color="auto" w:fill="FFFFFF"/>
                            <w:lang w:val="en-US"/>
                          </w:rPr>
                          <w:t>salar</w:t>
                        </w:r>
                        <w:proofErr w:type="spellEnd"/>
                        <w:r w:rsidRPr="00FF34D0">
                          <w:rPr>
                            <w:rFonts w:ascii="Arial" w:hAnsi="Arial" w:cs="Arial"/>
                            <w:b/>
                            <w:bCs/>
                            <w:color w:val="0000FF"/>
                            <w:sz w:val="16"/>
                            <w:szCs w:val="16"/>
                            <w:shd w:val="clear" w:color="auto" w:fill="FFFFFF"/>
                            <w:lang w:val="en-US"/>
                          </w:rPr>
                          <w:t>. This ce</w:t>
                        </w:r>
                        <w:r w:rsidR="0089566C">
                          <w:rPr>
                            <w:rFonts w:ascii="Arial" w:hAnsi="Arial" w:cs="Arial"/>
                            <w:b/>
                            <w:bCs/>
                            <w:color w:val="0000FF"/>
                            <w:sz w:val="16"/>
                            <w:szCs w:val="16"/>
                            <w:shd w:val="clear" w:color="auto" w:fill="FFFFFF"/>
                            <w:lang w:val="en-US"/>
                          </w:rPr>
                          <w:t>nter consists of one module of 1</w:t>
                        </w:r>
                        <w:r w:rsidRPr="00FF34D0">
                          <w:rPr>
                            <w:rFonts w:ascii="Arial" w:hAnsi="Arial" w:cs="Arial"/>
                            <w:b/>
                            <w:bCs/>
                            <w:color w:val="0000FF"/>
                            <w:sz w:val="16"/>
                            <w:szCs w:val="16"/>
                            <w:shd w:val="clear" w:color="auto" w:fill="FFFFFF"/>
                            <w:lang w:val="en-US"/>
                          </w:rPr>
                          <w:t xml:space="preserve">8 cages. The site received 0.82 treatments containing </w:t>
                        </w:r>
                        <w:proofErr w:type="spellStart"/>
                        <w:r w:rsidRPr="00FF34D0">
                          <w:rPr>
                            <w:rFonts w:ascii="Arial" w:hAnsi="Arial" w:cs="Arial"/>
                            <w:b/>
                            <w:bCs/>
                            <w:color w:val="0000FF"/>
                            <w:sz w:val="16"/>
                            <w:szCs w:val="16"/>
                            <w:shd w:val="clear" w:color="auto" w:fill="FFFFFF"/>
                            <w:lang w:val="en-US"/>
                          </w:rPr>
                          <w:t>Oxytetracycline</w:t>
                        </w:r>
                        <w:proofErr w:type="spellEnd"/>
                        <w:r w:rsidRPr="00FF34D0">
                          <w:rPr>
                            <w:rFonts w:ascii="Arial" w:hAnsi="Arial" w:cs="Arial"/>
                            <w:b/>
                            <w:bCs/>
                            <w:color w:val="0000FF"/>
                            <w:sz w:val="16"/>
                            <w:szCs w:val="16"/>
                            <w:shd w:val="clear" w:color="auto" w:fill="FFFFFF"/>
                            <w:lang w:val="en-US"/>
                          </w:rPr>
                          <w:t xml:space="preserve"> and </w:t>
                        </w:r>
                        <w:proofErr w:type="spellStart"/>
                        <w:r w:rsidRPr="00FF34D0">
                          <w:rPr>
                            <w:rFonts w:ascii="Arial" w:hAnsi="Arial" w:cs="Arial"/>
                            <w:b/>
                            <w:bCs/>
                            <w:color w:val="0000FF"/>
                            <w:sz w:val="16"/>
                            <w:szCs w:val="16"/>
                            <w:shd w:val="clear" w:color="auto" w:fill="FFFFFF"/>
                            <w:lang w:val="en-US"/>
                          </w:rPr>
                          <w:t>Florfenicol</w:t>
                        </w:r>
                        <w:proofErr w:type="spellEnd"/>
                        <w:r w:rsidRPr="00FF34D0">
                          <w:rPr>
                            <w:rFonts w:ascii="Arial" w:hAnsi="Arial" w:cs="Arial"/>
                            <w:b/>
                            <w:bCs/>
                            <w:color w:val="0000FF"/>
                            <w:sz w:val="16"/>
                            <w:szCs w:val="16"/>
                            <w:shd w:val="clear" w:color="auto" w:fill="FFFFFF"/>
                            <w:lang w:val="en-US"/>
                          </w:rPr>
                          <w:t>.</w:t>
                        </w:r>
                      </w:p>
                    </w:tc>
                  </w:tr>
                </w:tbl>
                <w:p w:rsidR="00D21DE5" w:rsidRPr="00D21DE5" w:rsidRDefault="00D21DE5" w:rsidP="00D21DE5">
                  <w:pPr>
                    <w:spacing w:after="0" w:line="240" w:lineRule="auto"/>
                    <w:rPr>
                      <w:rFonts w:ascii="Verdana" w:eastAsia="Times New Roman" w:hAnsi="Verdana" w:cs="Times New Roman"/>
                      <w:sz w:val="17"/>
                      <w:szCs w:val="17"/>
                      <w:lang w:val="en-US" w:eastAsia="es-CL"/>
                    </w:rPr>
                  </w:pPr>
                </w:p>
              </w:tc>
              <w:tc>
                <w:tcPr>
                  <w:tcW w:w="1500" w:type="pct"/>
                  <w:vAlign w:val="center"/>
                  <w:hideMark/>
                </w:tcPr>
                <w:p w:rsidR="00D21DE5" w:rsidRPr="00D21DE5" w:rsidRDefault="00D21DE5" w:rsidP="00D21DE5">
                  <w:pPr>
                    <w:spacing w:after="0" w:line="240" w:lineRule="auto"/>
                    <w:rPr>
                      <w:rFonts w:ascii="Verdana" w:eastAsia="Times New Roman" w:hAnsi="Verdana" w:cs="Times New Roman"/>
                      <w:sz w:val="17"/>
                      <w:szCs w:val="17"/>
                      <w:lang w:eastAsia="es-CL"/>
                    </w:rPr>
                  </w:pPr>
                  <w:r>
                    <w:rPr>
                      <w:rFonts w:ascii="Verdana" w:eastAsia="Times New Roman" w:hAnsi="Verdana" w:cs="Times New Roman"/>
                      <w:noProof/>
                      <w:color w:val="0000FF"/>
                      <w:sz w:val="17"/>
                      <w:szCs w:val="17"/>
                      <w:lang w:eastAsia="es-CL"/>
                    </w:rPr>
                    <mc:AlternateContent>
                      <mc:Choice Requires="wps">
                        <w:drawing>
                          <wp:inline distT="0" distB="0" distL="0" distR="0">
                            <wp:extent cx="302260" cy="302260"/>
                            <wp:effectExtent l="0" t="0" r="0" b="0"/>
                            <wp:docPr id="4" name="Rectángulo 4" descr="http://192.168.9.200/Fiordos/sur%20puyuhuapi%202016%20ce1.JPG">
                              <a:hlinkClick xmlns:a="http://schemas.openxmlformats.org/drawingml/2006/main" r:id="rId5" tgtFrame="&quot;Im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http://192.168.9.200/Fiordos/sur%20puyuhuapi%202016%20ce1.JPG" href="http://agporj3p.agrosuper.cl:50000/ConsultaFiordos/servlet/fiordos.hfotos?http%3A%2F%2F192.168.9.200%2FFiordos%2Fsur+puyuhuapi+2016+ce1.JPG" target="&quot;Image&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" o:button="t" filled="f" stroked="f">
                            <v:fill o:detectmouseclick="t"/>
                            <o:lock v:ext="edit" aspectratio="t"/>
                            <w10:anchorlock/>
                          </v:rect>
                        </w:pict>
                      </mc:Fallback>
                    </mc:AlternateContent>
                  </w:r>
                </w:p>
              </w:tc>
            </w:tr>
          </w:tbl>
          <w:p w:rsidR="00D21DE5" w:rsidRPr="00D21DE5" w:rsidRDefault="00D21DE5" w:rsidP="00D21DE5">
            <w:pPr>
              <w:spacing w:after="0" w:line="240" w:lineRule="auto"/>
              <w:rPr>
                <w:rFonts w:ascii="Verdana" w:eastAsia="Times New Roman" w:hAnsi="Verdana" w:cs="Times New Roman"/>
                <w:sz w:val="17"/>
                <w:szCs w:val="17"/>
                <w:lang w:eastAsia="es-CL"/>
              </w:rPr>
            </w:pPr>
          </w:p>
        </w:tc>
      </w:tr>
      <w:tr w:rsidR="00D21DE5" w:rsidRPr="00D21DE5" w:rsidTr="00D21DE5">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8644"/>
              <w:gridCol w:w="3731"/>
            </w:tblGrid>
            <w:tr w:rsidR="00D21DE5" w:rsidRPr="00D21DE5">
              <w:trPr>
                <w:tblCellSpacing w:w="15" w:type="dxa"/>
              </w:trPr>
              <w:tc>
                <w:tcPr>
                  <w:tcW w:w="0" w:type="auto"/>
                  <w:vAlign w:val="center"/>
                  <w:hideMark/>
                </w:tcPr>
                <w:tbl>
                  <w:tblPr>
                    <w:tblW w:w="8580" w:type="dxa"/>
                    <w:tblCellSpacing w:w="75" w:type="dxa"/>
                    <w:tblCellMar>
                      <w:left w:w="0" w:type="dxa"/>
                      <w:right w:w="0" w:type="dxa"/>
                    </w:tblCellMar>
                    <w:tblLook w:val="04A0" w:firstRow="1" w:lastRow="0" w:firstColumn="1" w:lastColumn="0" w:noHBand="0" w:noVBand="1"/>
                  </w:tblPr>
                  <w:tblGrid>
                    <w:gridCol w:w="8580"/>
                  </w:tblGrid>
                  <w:tr w:rsidR="00D21DE5" w:rsidRPr="00D21DE5">
                    <w:trPr>
                      <w:tblCellSpacing w:w="75" w:type="dxa"/>
                    </w:trPr>
                    <w:tc>
                      <w:tcPr>
                        <w:tcW w:w="0" w:type="auto"/>
                        <w:vAlign w:val="center"/>
                        <w:hideMark/>
                      </w:tcPr>
                      <w:p w:rsidR="00D21DE5" w:rsidRPr="00D21DE5" w:rsidRDefault="00D21DE5" w:rsidP="00D21DE5">
                        <w:pPr>
                          <w:spacing w:after="0" w:line="240" w:lineRule="auto"/>
                          <w:rPr>
                            <w:rFonts w:ascii="Verdana" w:eastAsia="Times New Roman" w:hAnsi="Verdana" w:cs="Times New Roman"/>
                            <w:sz w:val="17"/>
                            <w:szCs w:val="17"/>
                            <w:lang w:eastAsia="es-CL"/>
                          </w:rPr>
                        </w:pPr>
                        <w:r w:rsidRPr="00D21DE5">
                          <w:rPr>
                            <w:rFonts w:ascii="Arial" w:eastAsia="Times New Roman" w:hAnsi="Arial" w:cs="Arial"/>
                            <w:b/>
                            <w:bCs/>
                            <w:color w:val="0000FF"/>
                            <w:sz w:val="16"/>
                            <w:szCs w:val="16"/>
                            <w:bdr w:val="none" w:sz="0" w:space="0" w:color="auto" w:frame="1"/>
                            <w:lang w:eastAsia="es-CL"/>
                          </w:rPr>
                          <w:t xml:space="preserve">2.- </w:t>
                        </w:r>
                        <w:proofErr w:type="spellStart"/>
                        <w:r w:rsidRPr="00D21DE5">
                          <w:rPr>
                            <w:rFonts w:ascii="Arial" w:eastAsia="Times New Roman" w:hAnsi="Arial" w:cs="Arial"/>
                            <w:b/>
                            <w:bCs/>
                            <w:color w:val="0000FF"/>
                            <w:sz w:val="16"/>
                            <w:szCs w:val="16"/>
                            <w:bdr w:val="none" w:sz="0" w:space="0" w:color="auto" w:frame="1"/>
                            <w:lang w:eastAsia="es-CL"/>
                          </w:rPr>
                          <w:t>Unit</w:t>
                        </w:r>
                        <w:proofErr w:type="spellEnd"/>
                        <w:r w:rsidRPr="00D21DE5">
                          <w:rPr>
                            <w:rFonts w:ascii="Arial" w:eastAsia="Times New Roman" w:hAnsi="Arial" w:cs="Arial"/>
                            <w:b/>
                            <w:bCs/>
                            <w:color w:val="0000FF"/>
                            <w:sz w:val="16"/>
                            <w:szCs w:val="16"/>
                            <w:bdr w:val="none" w:sz="0" w:space="0" w:color="auto" w:frame="1"/>
                            <w:lang w:eastAsia="es-CL"/>
                          </w:rPr>
                          <w:t xml:space="preserve"> (Cage)</w:t>
                        </w:r>
                      </w:p>
                    </w:tc>
                  </w:tr>
                  <w:tr w:rsidR="00D21DE5" w:rsidRPr="0089566C">
                    <w:trPr>
                      <w:tblCellSpacing w:w="75" w:type="dxa"/>
                    </w:trPr>
                    <w:tc>
                      <w:tcPr>
                        <w:tcW w:w="0" w:type="auto"/>
                        <w:hideMark/>
                      </w:tcPr>
                      <w:p w:rsidR="00D21DE5" w:rsidRPr="00FF34D0" w:rsidRDefault="00FF34D0" w:rsidP="00D21DE5">
                        <w:pPr>
                          <w:spacing w:after="0" w:line="240" w:lineRule="auto"/>
                          <w:rPr>
                            <w:rFonts w:ascii="Verdana" w:eastAsia="Times New Roman" w:hAnsi="Verdana" w:cs="Times New Roman"/>
                            <w:sz w:val="17"/>
                            <w:szCs w:val="17"/>
                            <w:lang w:val="en-US" w:eastAsia="es-CL"/>
                          </w:rPr>
                        </w:pPr>
                        <w:r w:rsidRPr="00FF34D0">
                          <w:rPr>
                            <w:rFonts w:ascii="Arial" w:hAnsi="Arial" w:cs="Arial"/>
                            <w:b/>
                            <w:bCs/>
                            <w:color w:val="0000FF"/>
                            <w:sz w:val="16"/>
                            <w:szCs w:val="16"/>
                            <w:shd w:val="clear" w:color="auto" w:fill="FFFFFF"/>
                            <w:lang w:val="en-US"/>
                          </w:rPr>
                          <w:t>The unit associated to the TRACING CODE 8324, is the cage 12. The food consumed by this cage in some of its components such as soybean meal, their derivatives and corn gluten, could possibly have contained GM material in more than 1%.</w:t>
                        </w:r>
                      </w:p>
                    </w:tc>
                  </w:tr>
                </w:tbl>
                <w:p w:rsidR="00D21DE5" w:rsidRPr="00D21DE5" w:rsidRDefault="00D21DE5" w:rsidP="00D21DE5">
                  <w:pPr>
                    <w:spacing w:after="0" w:line="240" w:lineRule="auto"/>
                    <w:rPr>
                      <w:rFonts w:ascii="Verdana" w:eastAsia="Times New Roman" w:hAnsi="Verdana" w:cs="Times New Roman"/>
                      <w:sz w:val="17"/>
                      <w:szCs w:val="17"/>
                      <w:lang w:val="en-US" w:eastAsia="es-CL"/>
                    </w:rPr>
                  </w:pPr>
                </w:p>
              </w:tc>
              <w:tc>
                <w:tcPr>
                  <w:tcW w:w="1500" w:type="pct"/>
                  <w:vAlign w:val="center"/>
                  <w:hideMark/>
                </w:tcPr>
                <w:p w:rsidR="00D21DE5" w:rsidRPr="00D21DE5" w:rsidRDefault="00D21DE5" w:rsidP="00D21DE5">
                  <w:pPr>
                    <w:spacing w:after="0" w:line="240" w:lineRule="auto"/>
                    <w:rPr>
                      <w:rFonts w:ascii="Verdana" w:eastAsia="Times New Roman" w:hAnsi="Verdana" w:cs="Times New Roman"/>
                      <w:sz w:val="17"/>
                      <w:szCs w:val="17"/>
                      <w:lang w:eastAsia="es-CL"/>
                    </w:rPr>
                  </w:pPr>
                  <w:r>
                    <w:rPr>
                      <w:rFonts w:ascii="Verdana" w:eastAsia="Times New Roman" w:hAnsi="Verdana" w:cs="Times New Roman"/>
                      <w:noProof/>
                      <w:color w:val="0000FF"/>
                      <w:sz w:val="17"/>
                      <w:szCs w:val="17"/>
                      <w:lang w:eastAsia="es-CL"/>
                    </w:rPr>
                    <mc:AlternateContent>
                      <mc:Choice Requires="wps">
                        <w:drawing>
                          <wp:inline distT="0" distB="0" distL="0" distR="0">
                            <wp:extent cx="302260" cy="302260"/>
                            <wp:effectExtent l="0" t="0" r="0" b="0"/>
                            <wp:docPr id="3" name="Rectángulo 3" descr="http://192.168.9.200/Fiordos/sur%20puyuhuapi%202016%20ce2.JPG">
                              <a:hlinkClick xmlns:a="http://schemas.openxmlformats.org/drawingml/2006/main" r:id="rId6" tgtFrame="&quot;Im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http://192.168.9.200/Fiordos/sur%20puyuhuapi%202016%20ce2.JPG" href="http://agporj3p.agrosuper.cl:50000/ConsultaFiordos/servlet/fiordos.hfotos?http%3A%2F%2F192.168.9.200%2FFiordos%2Fsur+puyuhuapi+2016+ce2.JPG" target="&quot;Image&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" o:button="t" filled="f" stroked="f">
                            <v:fill o:detectmouseclick="t"/>
                            <o:lock v:ext="edit" aspectratio="t"/>
                            <w10:anchorlock/>
                          </v:rect>
                        </w:pict>
                      </mc:Fallback>
                    </mc:AlternateContent>
                  </w:r>
                </w:p>
              </w:tc>
            </w:tr>
          </w:tbl>
          <w:p w:rsidR="00D21DE5" w:rsidRPr="00D21DE5" w:rsidRDefault="00D21DE5" w:rsidP="00D21DE5">
            <w:pPr>
              <w:spacing w:after="0" w:line="240" w:lineRule="auto"/>
              <w:rPr>
                <w:rFonts w:ascii="Verdana" w:eastAsia="Times New Roman" w:hAnsi="Verdana" w:cs="Times New Roman"/>
                <w:sz w:val="17"/>
                <w:szCs w:val="17"/>
                <w:lang w:eastAsia="es-CL"/>
              </w:rPr>
            </w:pPr>
          </w:p>
        </w:tc>
      </w:tr>
      <w:tr w:rsidR="00D21DE5" w:rsidRPr="0089566C" w:rsidTr="00D21DE5">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12375"/>
            </w:tblGrid>
            <w:tr w:rsidR="00D21DE5" w:rsidRPr="0089566C">
              <w:trPr>
                <w:tblCellSpacing w:w="15" w:type="dxa"/>
              </w:trPr>
              <w:tc>
                <w:tcPr>
                  <w:tcW w:w="0" w:type="auto"/>
                  <w:vAlign w:val="center"/>
                  <w:hideMark/>
                </w:tcPr>
                <w:tbl>
                  <w:tblPr>
                    <w:tblW w:w="8580" w:type="dxa"/>
                    <w:tblCellSpacing w:w="75" w:type="dxa"/>
                    <w:tblCellMar>
                      <w:left w:w="0" w:type="dxa"/>
                      <w:right w:w="0" w:type="dxa"/>
                    </w:tblCellMar>
                    <w:tblLook w:val="04A0" w:firstRow="1" w:lastRow="0" w:firstColumn="1" w:lastColumn="0" w:noHBand="0" w:noVBand="1"/>
                  </w:tblPr>
                  <w:tblGrid>
                    <w:gridCol w:w="8580"/>
                  </w:tblGrid>
                  <w:tr w:rsidR="00D21DE5" w:rsidRPr="00D21DE5">
                    <w:trPr>
                      <w:tblCellSpacing w:w="75" w:type="dxa"/>
                    </w:trPr>
                    <w:tc>
                      <w:tcPr>
                        <w:tcW w:w="0" w:type="auto"/>
                        <w:vAlign w:val="center"/>
                        <w:hideMark/>
                      </w:tcPr>
                      <w:p w:rsidR="00D21DE5" w:rsidRPr="00D21DE5" w:rsidRDefault="00D21DE5" w:rsidP="00D21DE5">
                        <w:pPr>
                          <w:spacing w:after="0" w:line="240" w:lineRule="auto"/>
                          <w:rPr>
                            <w:rFonts w:ascii="Verdana" w:eastAsia="Times New Roman" w:hAnsi="Verdana" w:cs="Times New Roman"/>
                            <w:sz w:val="17"/>
                            <w:szCs w:val="17"/>
                            <w:lang w:eastAsia="es-CL"/>
                          </w:rPr>
                        </w:pPr>
                        <w:r w:rsidRPr="00D21DE5">
                          <w:rPr>
                            <w:rFonts w:ascii="Arial" w:eastAsia="Times New Roman" w:hAnsi="Arial" w:cs="Arial"/>
                            <w:b/>
                            <w:bCs/>
                            <w:color w:val="0000FF"/>
                            <w:sz w:val="16"/>
                            <w:szCs w:val="16"/>
                            <w:bdr w:val="none" w:sz="0" w:space="0" w:color="auto" w:frame="1"/>
                            <w:lang w:eastAsia="es-CL"/>
                          </w:rPr>
                          <w:t xml:space="preserve">3.- </w:t>
                        </w:r>
                        <w:proofErr w:type="spellStart"/>
                        <w:r w:rsidRPr="00D21DE5">
                          <w:rPr>
                            <w:rFonts w:ascii="Arial" w:eastAsia="Times New Roman" w:hAnsi="Arial" w:cs="Arial"/>
                            <w:b/>
                            <w:bCs/>
                            <w:color w:val="0000FF"/>
                            <w:sz w:val="16"/>
                            <w:szCs w:val="16"/>
                            <w:bdr w:val="none" w:sz="0" w:space="0" w:color="auto" w:frame="1"/>
                            <w:lang w:eastAsia="es-CL"/>
                          </w:rPr>
                          <w:t>Farming</w:t>
                        </w:r>
                        <w:proofErr w:type="spellEnd"/>
                        <w:r w:rsidRPr="00D21DE5">
                          <w:rPr>
                            <w:rFonts w:ascii="Arial" w:eastAsia="Times New Roman" w:hAnsi="Arial" w:cs="Arial"/>
                            <w:b/>
                            <w:bCs/>
                            <w:color w:val="0000FF"/>
                            <w:sz w:val="16"/>
                            <w:szCs w:val="16"/>
                            <w:bdr w:val="none" w:sz="0" w:space="0" w:color="auto" w:frame="1"/>
                            <w:lang w:eastAsia="es-CL"/>
                          </w:rPr>
                          <w:t xml:space="preserve"> </w:t>
                        </w:r>
                        <w:proofErr w:type="spellStart"/>
                        <w:r w:rsidRPr="00D21DE5">
                          <w:rPr>
                            <w:rFonts w:ascii="Arial" w:eastAsia="Times New Roman" w:hAnsi="Arial" w:cs="Arial"/>
                            <w:b/>
                            <w:bCs/>
                            <w:color w:val="0000FF"/>
                            <w:sz w:val="16"/>
                            <w:szCs w:val="16"/>
                            <w:bdr w:val="none" w:sz="0" w:space="0" w:color="auto" w:frame="1"/>
                            <w:lang w:eastAsia="es-CL"/>
                          </w:rPr>
                          <w:t>Site</w:t>
                        </w:r>
                        <w:proofErr w:type="spellEnd"/>
                        <w:r w:rsidRPr="00D21DE5">
                          <w:rPr>
                            <w:rFonts w:ascii="Arial" w:eastAsia="Times New Roman" w:hAnsi="Arial" w:cs="Arial"/>
                            <w:b/>
                            <w:bCs/>
                            <w:color w:val="0000FF"/>
                            <w:sz w:val="16"/>
                            <w:szCs w:val="16"/>
                            <w:bdr w:val="none" w:sz="0" w:space="0" w:color="auto" w:frame="1"/>
                            <w:lang w:eastAsia="es-CL"/>
                          </w:rPr>
                          <w:t xml:space="preserve"> Manager</w:t>
                        </w:r>
                      </w:p>
                    </w:tc>
                  </w:tr>
                  <w:tr w:rsidR="00D21DE5" w:rsidRPr="0089566C">
                    <w:trPr>
                      <w:tblCellSpacing w:w="75" w:type="dxa"/>
                    </w:trPr>
                    <w:tc>
                      <w:tcPr>
                        <w:tcW w:w="0" w:type="auto"/>
                        <w:hideMark/>
                      </w:tcPr>
                      <w:p w:rsidR="00D21DE5" w:rsidRPr="00FF34D0" w:rsidRDefault="00FF34D0" w:rsidP="00D21DE5">
                        <w:pPr>
                          <w:spacing w:after="0" w:line="240" w:lineRule="auto"/>
                          <w:rPr>
                            <w:rFonts w:ascii="Verdana" w:eastAsia="Times New Roman" w:hAnsi="Verdana" w:cs="Times New Roman"/>
                            <w:sz w:val="17"/>
                            <w:szCs w:val="17"/>
                            <w:lang w:val="en-US" w:eastAsia="es-CL"/>
                          </w:rPr>
                        </w:pPr>
                        <w:r w:rsidRPr="00FF34D0">
                          <w:rPr>
                            <w:rFonts w:ascii="Arial" w:hAnsi="Arial" w:cs="Arial"/>
                            <w:b/>
                            <w:bCs/>
                            <w:color w:val="0000FF"/>
                            <w:sz w:val="16"/>
                            <w:szCs w:val="16"/>
                            <w:shd w:val="clear" w:color="auto" w:fill="FFFFFF"/>
                            <w:lang w:val="en-US"/>
                          </w:rPr>
                          <w:t xml:space="preserve">The Growing Center is in charge of Mr. Mauricio </w:t>
                        </w:r>
                        <w:proofErr w:type="spellStart"/>
                        <w:r w:rsidRPr="00FF34D0">
                          <w:rPr>
                            <w:rFonts w:ascii="Arial" w:hAnsi="Arial" w:cs="Arial"/>
                            <w:b/>
                            <w:bCs/>
                            <w:color w:val="0000FF"/>
                            <w:sz w:val="16"/>
                            <w:szCs w:val="16"/>
                            <w:shd w:val="clear" w:color="auto" w:fill="FFFFFF"/>
                            <w:lang w:val="en-US"/>
                          </w:rPr>
                          <w:t>Hernandes</w:t>
                        </w:r>
                        <w:proofErr w:type="spellEnd"/>
                        <w:r w:rsidRPr="00FF34D0">
                          <w:rPr>
                            <w:rFonts w:ascii="Arial" w:hAnsi="Arial" w:cs="Arial"/>
                            <w:b/>
                            <w:bCs/>
                            <w:color w:val="0000FF"/>
                            <w:sz w:val="16"/>
                            <w:szCs w:val="16"/>
                            <w:shd w:val="clear" w:color="auto" w:fill="FFFFFF"/>
                            <w:lang w:val="en-US"/>
                          </w:rPr>
                          <w:t xml:space="preserve">, single. The team of this Growing Center is formed by 9 employees. Senior Technician 12ohemick Pacheco, Technician Jose </w:t>
                        </w:r>
                        <w:proofErr w:type="spellStart"/>
                        <w:r w:rsidRPr="00FF34D0">
                          <w:rPr>
                            <w:rFonts w:ascii="Arial" w:hAnsi="Arial" w:cs="Arial"/>
                            <w:b/>
                            <w:bCs/>
                            <w:color w:val="0000FF"/>
                            <w:sz w:val="16"/>
                            <w:szCs w:val="16"/>
                            <w:shd w:val="clear" w:color="auto" w:fill="FFFFFF"/>
                            <w:lang w:val="en-US"/>
                          </w:rPr>
                          <w:t>Chaura</w:t>
                        </w:r>
                        <w:proofErr w:type="spellEnd"/>
                        <w:r w:rsidRPr="00FF34D0">
                          <w:rPr>
                            <w:rFonts w:ascii="Arial" w:hAnsi="Arial" w:cs="Arial"/>
                            <w:b/>
                            <w:bCs/>
                            <w:color w:val="0000FF"/>
                            <w:sz w:val="16"/>
                            <w:szCs w:val="16"/>
                            <w:shd w:val="clear" w:color="auto" w:fill="FFFFFF"/>
                            <w:lang w:val="en-US"/>
                          </w:rPr>
                          <w:t xml:space="preserve">, Javier Solis, Junior Technician Damaris </w:t>
                        </w:r>
                        <w:proofErr w:type="spellStart"/>
                        <w:r w:rsidRPr="00FF34D0">
                          <w:rPr>
                            <w:rFonts w:ascii="Arial" w:hAnsi="Arial" w:cs="Arial"/>
                            <w:b/>
                            <w:bCs/>
                            <w:color w:val="0000FF"/>
                            <w:sz w:val="16"/>
                            <w:szCs w:val="16"/>
                            <w:shd w:val="clear" w:color="auto" w:fill="FFFFFF"/>
                            <w:lang w:val="en-US"/>
                          </w:rPr>
                          <w:t>Riquelme</w:t>
                        </w:r>
                        <w:proofErr w:type="spellEnd"/>
                        <w:r w:rsidRPr="00FF34D0">
                          <w:rPr>
                            <w:rFonts w:ascii="Arial" w:hAnsi="Arial" w:cs="Arial"/>
                            <w:b/>
                            <w:bCs/>
                            <w:color w:val="0000FF"/>
                            <w:sz w:val="16"/>
                            <w:szCs w:val="16"/>
                            <w:shd w:val="clear" w:color="auto" w:fill="FFFFFF"/>
                            <w:lang w:val="en-US"/>
                          </w:rPr>
                          <w:t xml:space="preserve">, Victor Aviles and the Assistants Rodrigo Delgado, Marco Rivera, Bryan </w:t>
                        </w:r>
                        <w:proofErr w:type="spellStart"/>
                        <w:r w:rsidRPr="00FF34D0">
                          <w:rPr>
                            <w:rFonts w:ascii="Arial" w:hAnsi="Arial" w:cs="Arial"/>
                            <w:b/>
                            <w:bCs/>
                            <w:color w:val="0000FF"/>
                            <w:sz w:val="16"/>
                            <w:szCs w:val="16"/>
                            <w:shd w:val="clear" w:color="auto" w:fill="FFFFFF"/>
                            <w:lang w:val="en-US"/>
                          </w:rPr>
                          <w:t>Ñancucheo</w:t>
                        </w:r>
                        <w:proofErr w:type="spellEnd"/>
                        <w:r w:rsidRPr="00FF34D0">
                          <w:rPr>
                            <w:rFonts w:ascii="Arial" w:hAnsi="Arial" w:cs="Arial"/>
                            <w:b/>
                            <w:bCs/>
                            <w:color w:val="0000FF"/>
                            <w:sz w:val="16"/>
                            <w:szCs w:val="16"/>
                            <w:shd w:val="clear" w:color="auto" w:fill="FFFFFF"/>
                            <w:lang w:val="en-US"/>
                          </w:rPr>
                          <w:t xml:space="preserve"> and Ulises </w:t>
                        </w:r>
                        <w:proofErr w:type="spellStart"/>
                        <w:r w:rsidRPr="00FF34D0">
                          <w:rPr>
                            <w:rFonts w:ascii="Arial" w:hAnsi="Arial" w:cs="Arial"/>
                            <w:b/>
                            <w:bCs/>
                            <w:color w:val="0000FF"/>
                            <w:sz w:val="16"/>
                            <w:szCs w:val="16"/>
                            <w:shd w:val="clear" w:color="auto" w:fill="FFFFFF"/>
                            <w:lang w:val="en-US"/>
                          </w:rPr>
                          <w:t>Santibañez</w:t>
                        </w:r>
                        <w:proofErr w:type="spellEnd"/>
                        <w:r w:rsidRPr="00FF34D0">
                          <w:rPr>
                            <w:rFonts w:ascii="Arial" w:hAnsi="Arial" w:cs="Arial"/>
                            <w:b/>
                            <w:bCs/>
                            <w:color w:val="0000FF"/>
                            <w:sz w:val="16"/>
                            <w:szCs w:val="16"/>
                            <w:shd w:val="clear" w:color="auto" w:fill="FFFFFF"/>
                            <w:lang w:val="en-US"/>
                          </w:rPr>
                          <w:t>.</w:t>
                        </w:r>
                      </w:p>
                    </w:tc>
                  </w:tr>
                </w:tbl>
                <w:p w:rsidR="00D21DE5" w:rsidRPr="001278F9" w:rsidRDefault="00D21DE5" w:rsidP="00D21DE5">
                  <w:pPr>
                    <w:spacing w:after="0" w:line="240" w:lineRule="auto"/>
                    <w:rPr>
                      <w:rFonts w:ascii="Verdana" w:eastAsia="Times New Roman" w:hAnsi="Verdana" w:cs="Times New Roman"/>
                      <w:sz w:val="17"/>
                      <w:szCs w:val="17"/>
                      <w:lang w:val="en-US" w:eastAsia="es-CL"/>
                    </w:rPr>
                  </w:pPr>
                </w:p>
              </w:tc>
            </w:tr>
          </w:tbl>
          <w:p w:rsidR="00D21DE5" w:rsidRPr="001278F9" w:rsidRDefault="00D21DE5" w:rsidP="00D21DE5">
            <w:pPr>
              <w:spacing w:after="0" w:line="240" w:lineRule="auto"/>
              <w:rPr>
                <w:rFonts w:ascii="Verdana" w:eastAsia="Times New Roman" w:hAnsi="Verdana" w:cs="Times New Roman"/>
                <w:sz w:val="17"/>
                <w:szCs w:val="17"/>
                <w:lang w:val="en-US" w:eastAsia="es-CL"/>
              </w:rPr>
            </w:pPr>
          </w:p>
        </w:tc>
      </w:tr>
    </w:tbl>
    <w:p w:rsidR="00E12B67" w:rsidRPr="001278F9" w:rsidRDefault="00E12B67" w:rsidP="00D21DE5">
      <w:pPr>
        <w:rPr>
          <w:lang w:val="en-US"/>
        </w:rPr>
      </w:pPr>
    </w:p>
    <w:sectPr w:rsidR="00E12B67" w:rsidRPr="00127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61"/>
    <w:rsid w:val="001278F9"/>
    <w:rsid w:val="0089566C"/>
    <w:rsid w:val="00982761"/>
    <w:rsid w:val="00A52038"/>
    <w:rsid w:val="00BC4D2E"/>
    <w:rsid w:val="00D21DE5"/>
    <w:rsid w:val="00E12B67"/>
    <w:rsid w:val="00E951E2"/>
    <w:rsid w:val="00EB1A68"/>
    <w:rsid w:val="00FF34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E"/>
  </w:style>
  <w:style w:type="paragraph" w:styleId="Ttulo1">
    <w:name w:val="heading 1"/>
    <w:basedOn w:val="Normal"/>
    <w:next w:val="Normal"/>
    <w:link w:val="Ttulo1Car"/>
    <w:uiPriority w:val="9"/>
    <w:qFormat/>
    <w:rsid w:val="00BC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4D2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C4D2E"/>
    <w:pPr>
      <w:spacing w:after="0" w:line="240" w:lineRule="auto"/>
    </w:pPr>
  </w:style>
  <w:style w:type="paragraph" w:styleId="Prrafodelista">
    <w:name w:val="List Paragraph"/>
    <w:basedOn w:val="Normal"/>
    <w:uiPriority w:val="34"/>
    <w:qFormat/>
    <w:rsid w:val="00BC4D2E"/>
    <w:pPr>
      <w:ind w:left="720"/>
      <w:contextualSpacing/>
    </w:pPr>
  </w:style>
  <w:style w:type="paragraph" w:styleId="TtulodeTDC">
    <w:name w:val="TOC Heading"/>
    <w:basedOn w:val="Ttulo1"/>
    <w:next w:val="Normal"/>
    <w:uiPriority w:val="39"/>
    <w:semiHidden/>
    <w:unhideWhenUsed/>
    <w:qFormat/>
    <w:rsid w:val="00BC4D2E"/>
    <w:pPr>
      <w:outlineLvl w:val="9"/>
    </w:pPr>
    <w:rPr>
      <w:lang w:eastAsia="es-CL"/>
    </w:rPr>
  </w:style>
  <w:style w:type="character" w:customStyle="1" w:styleId="readonlyattribute">
    <w:name w:val="readonlyattribute"/>
    <w:basedOn w:val="Fuentedeprrafopredeter"/>
    <w:rsid w:val="00D21DE5"/>
  </w:style>
  <w:style w:type="character" w:customStyle="1" w:styleId="textblock">
    <w:name w:val="textblock"/>
    <w:basedOn w:val="Fuentedeprrafopredeter"/>
    <w:rsid w:val="00D21DE5"/>
  </w:style>
  <w:style w:type="character" w:styleId="Refdecomentario">
    <w:name w:val="annotation reference"/>
    <w:basedOn w:val="Fuentedeprrafopredeter"/>
    <w:uiPriority w:val="99"/>
    <w:semiHidden/>
    <w:unhideWhenUsed/>
    <w:rsid w:val="00E951E2"/>
    <w:rPr>
      <w:sz w:val="16"/>
      <w:szCs w:val="16"/>
    </w:rPr>
  </w:style>
  <w:style w:type="paragraph" w:styleId="Textocomentario">
    <w:name w:val="annotation text"/>
    <w:basedOn w:val="Normal"/>
    <w:link w:val="TextocomentarioCar"/>
    <w:uiPriority w:val="99"/>
    <w:semiHidden/>
    <w:unhideWhenUsed/>
    <w:rsid w:val="00E95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1E2"/>
    <w:rPr>
      <w:sz w:val="20"/>
      <w:szCs w:val="20"/>
    </w:rPr>
  </w:style>
  <w:style w:type="paragraph" w:styleId="Asuntodelcomentario">
    <w:name w:val="annotation subject"/>
    <w:basedOn w:val="Textocomentario"/>
    <w:next w:val="Textocomentario"/>
    <w:link w:val="AsuntodelcomentarioCar"/>
    <w:uiPriority w:val="99"/>
    <w:semiHidden/>
    <w:unhideWhenUsed/>
    <w:rsid w:val="00E951E2"/>
    <w:rPr>
      <w:b/>
      <w:bCs/>
    </w:rPr>
  </w:style>
  <w:style w:type="character" w:customStyle="1" w:styleId="AsuntodelcomentarioCar">
    <w:name w:val="Asunto del comentario Car"/>
    <w:basedOn w:val="TextocomentarioCar"/>
    <w:link w:val="Asuntodelcomentario"/>
    <w:uiPriority w:val="99"/>
    <w:semiHidden/>
    <w:rsid w:val="00E951E2"/>
    <w:rPr>
      <w:b/>
      <w:bCs/>
      <w:sz w:val="20"/>
      <w:szCs w:val="20"/>
    </w:rPr>
  </w:style>
  <w:style w:type="paragraph" w:styleId="Textodeglobo">
    <w:name w:val="Balloon Text"/>
    <w:basedOn w:val="Normal"/>
    <w:link w:val="TextodegloboCar"/>
    <w:uiPriority w:val="99"/>
    <w:semiHidden/>
    <w:unhideWhenUsed/>
    <w:rsid w:val="00E9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E"/>
  </w:style>
  <w:style w:type="paragraph" w:styleId="Ttulo1">
    <w:name w:val="heading 1"/>
    <w:basedOn w:val="Normal"/>
    <w:next w:val="Normal"/>
    <w:link w:val="Ttulo1Car"/>
    <w:uiPriority w:val="9"/>
    <w:qFormat/>
    <w:rsid w:val="00BC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4D2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C4D2E"/>
    <w:pPr>
      <w:spacing w:after="0" w:line="240" w:lineRule="auto"/>
    </w:pPr>
  </w:style>
  <w:style w:type="paragraph" w:styleId="Prrafodelista">
    <w:name w:val="List Paragraph"/>
    <w:basedOn w:val="Normal"/>
    <w:uiPriority w:val="34"/>
    <w:qFormat/>
    <w:rsid w:val="00BC4D2E"/>
    <w:pPr>
      <w:ind w:left="720"/>
      <w:contextualSpacing/>
    </w:pPr>
  </w:style>
  <w:style w:type="paragraph" w:styleId="TtulodeTDC">
    <w:name w:val="TOC Heading"/>
    <w:basedOn w:val="Ttulo1"/>
    <w:next w:val="Normal"/>
    <w:uiPriority w:val="39"/>
    <w:semiHidden/>
    <w:unhideWhenUsed/>
    <w:qFormat/>
    <w:rsid w:val="00BC4D2E"/>
    <w:pPr>
      <w:outlineLvl w:val="9"/>
    </w:pPr>
    <w:rPr>
      <w:lang w:eastAsia="es-CL"/>
    </w:rPr>
  </w:style>
  <w:style w:type="character" w:customStyle="1" w:styleId="readonlyattribute">
    <w:name w:val="readonlyattribute"/>
    <w:basedOn w:val="Fuentedeprrafopredeter"/>
    <w:rsid w:val="00D21DE5"/>
  </w:style>
  <w:style w:type="character" w:customStyle="1" w:styleId="textblock">
    <w:name w:val="textblock"/>
    <w:basedOn w:val="Fuentedeprrafopredeter"/>
    <w:rsid w:val="00D21DE5"/>
  </w:style>
  <w:style w:type="character" w:styleId="Refdecomentario">
    <w:name w:val="annotation reference"/>
    <w:basedOn w:val="Fuentedeprrafopredeter"/>
    <w:uiPriority w:val="99"/>
    <w:semiHidden/>
    <w:unhideWhenUsed/>
    <w:rsid w:val="00E951E2"/>
    <w:rPr>
      <w:sz w:val="16"/>
      <w:szCs w:val="16"/>
    </w:rPr>
  </w:style>
  <w:style w:type="paragraph" w:styleId="Textocomentario">
    <w:name w:val="annotation text"/>
    <w:basedOn w:val="Normal"/>
    <w:link w:val="TextocomentarioCar"/>
    <w:uiPriority w:val="99"/>
    <w:semiHidden/>
    <w:unhideWhenUsed/>
    <w:rsid w:val="00E95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1E2"/>
    <w:rPr>
      <w:sz w:val="20"/>
      <w:szCs w:val="20"/>
    </w:rPr>
  </w:style>
  <w:style w:type="paragraph" w:styleId="Asuntodelcomentario">
    <w:name w:val="annotation subject"/>
    <w:basedOn w:val="Textocomentario"/>
    <w:next w:val="Textocomentario"/>
    <w:link w:val="AsuntodelcomentarioCar"/>
    <w:uiPriority w:val="99"/>
    <w:semiHidden/>
    <w:unhideWhenUsed/>
    <w:rsid w:val="00E951E2"/>
    <w:rPr>
      <w:b/>
      <w:bCs/>
    </w:rPr>
  </w:style>
  <w:style w:type="character" w:customStyle="1" w:styleId="AsuntodelcomentarioCar">
    <w:name w:val="Asunto del comentario Car"/>
    <w:basedOn w:val="TextocomentarioCar"/>
    <w:link w:val="Asuntodelcomentario"/>
    <w:uiPriority w:val="99"/>
    <w:semiHidden/>
    <w:rsid w:val="00E951E2"/>
    <w:rPr>
      <w:b/>
      <w:bCs/>
      <w:sz w:val="20"/>
      <w:szCs w:val="20"/>
    </w:rPr>
  </w:style>
  <w:style w:type="paragraph" w:styleId="Textodeglobo">
    <w:name w:val="Balloon Text"/>
    <w:basedOn w:val="Normal"/>
    <w:link w:val="TextodegloboCar"/>
    <w:uiPriority w:val="99"/>
    <w:semiHidden/>
    <w:unhideWhenUsed/>
    <w:rsid w:val="00E9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182">
      <w:bodyDiv w:val="1"/>
      <w:marLeft w:val="0"/>
      <w:marRight w:val="0"/>
      <w:marTop w:val="0"/>
      <w:marBottom w:val="0"/>
      <w:divBdr>
        <w:top w:val="none" w:sz="0" w:space="0" w:color="auto"/>
        <w:left w:val="none" w:sz="0" w:space="0" w:color="auto"/>
        <w:bottom w:val="none" w:sz="0" w:space="0" w:color="auto"/>
        <w:right w:val="none" w:sz="0" w:space="0" w:color="auto"/>
      </w:divBdr>
    </w:div>
    <w:div w:id="21156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porj3p.agrosuper.cl:50000/ConsultaFiordos/servlet/fiordos.hfotos?http://192.168.9.200/Fiordos/sur+puyuhuapi+2016+ce2.JPG" TargetMode="External"/><Relationship Id="rId5" Type="http://schemas.openxmlformats.org/officeDocument/2006/relationships/hyperlink" Target="http://agporj3p.agrosuper.cl:50000/ConsultaFiordos/servlet/fiordos.hfotos?http://192.168.9.200/Fiordos/sur+puyuhuapi+2016+ce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Cardenas, Bernardita Nataly</dc:creator>
  <cp:lastModifiedBy>Sandoval Acevedo, Francisco Javier</cp:lastModifiedBy>
  <cp:revision>2</cp:revision>
  <dcterms:created xsi:type="dcterms:W3CDTF">2017-06-13T16:14:00Z</dcterms:created>
  <dcterms:modified xsi:type="dcterms:W3CDTF">2017-06-13T16:14:00Z</dcterms:modified>
</cp:coreProperties>
</file>